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w w:val="90"/>
          <w:sz w:val="44"/>
          <w:szCs w:val="44"/>
          <w:lang w:val="en-US" w:eastAsia="zh-CN"/>
        </w:rPr>
      </w:pPr>
      <w:r>
        <w:rPr>
          <w:rFonts w:hint="eastAsia" w:ascii="方正小标宋简体" w:hAnsi="方正小标宋简体" w:eastAsia="方正小标宋简体" w:cs="方正小标宋简体"/>
          <w:w w:val="90"/>
          <w:sz w:val="44"/>
          <w:szCs w:val="44"/>
          <w:lang w:val="en-US" w:eastAsia="zh-CN"/>
        </w:rPr>
        <w:t>汽服公司召开连云港市创卫复审工作推进会</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积极响应集团号召，全力推进连云港市创卫复审工作，4月2日下午，汽服公司召开迎接连云港市创卫复审工作推进会，公司领导班子成员、各事业部党政主要负责人、各处室主要负责人参加会议。会议由公司副总经理蒋健主持。</w:t>
      </w:r>
    </w:p>
    <w:p>
      <w:pPr>
        <w:ind w:firstLine="624" w:firstLineChars="195"/>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sz w:val="32"/>
          <w:szCs w:val="32"/>
          <w:lang w:val="en-US" w:eastAsia="zh-CN"/>
        </w:rPr>
        <w:t>会上，公司副总经理张春军传达集团创卫复审推进会精神，宣读汽服公司迎接国家卫生城市复审实施方案。公司总经理赵立喜对复审工作提出三点要求。一是统一思想，凝聚共识，以昂扬斗志扛起复审迎检重任，汽服公司要切实把迎接复审当作当前和今后一段时期的重大政治任务，齐心协力推动工作取得实效。公司党委班子成员要经常深入一线指导督促创卫复审工作，全面梳理排查复审迎检重点难点点位，推行网格化管理。出租公司和各窗口单位要压实主体责任，抬高工作标杆，要坚持把创卫复审迎检作为提升服务、扩大影响的重要抓手，推动窗口一线服务质量和职工文明健康意识有效提升。二是突出重点，强势推进，以担当作为推动任务落细落实，紧紧围绕排查梳理出的突出问题和薄弱环节深入开展厂区环境、车容车貌、病媒防治等专项治理行动。特别是对出租车辆、租赁车辆、窗口营业厅等重点点位，要进行全面回头看，</w:t>
      </w:r>
      <w:r>
        <w:rPr>
          <w:rFonts w:hint="eastAsia" w:ascii="仿宋_GB2312" w:hAnsi="仿宋_GB2312" w:eastAsia="仿宋_GB2312" w:cs="仿宋_GB2312"/>
          <w:sz w:val="32"/>
          <w:szCs w:val="32"/>
        </w:rPr>
        <w:t>重点对出租车车容车貌、车内外卫生、禁烟标识、后视窗广告、驾驶员服务质量及仪容仪表等作检查。此外，公司还</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加大夜查频次和力度，对夜间行驶的出租车及驾驶员经营行为进行监督。</w:t>
      </w:r>
      <w:r>
        <w:rPr>
          <w:rFonts w:hint="eastAsia" w:ascii="仿宋_GB2312" w:hAnsi="仿宋_GB2312" w:eastAsia="仿宋_GB2312" w:cs="仿宋_GB2312"/>
          <w:sz w:val="32"/>
          <w:szCs w:val="32"/>
          <w:lang w:val="en-US" w:eastAsia="zh-CN"/>
        </w:rPr>
        <w:t>迅速开展环境大扫除、大整顿，严格落实门前四包责任制。三是强化导向、从严督察，以必胜决心确保复审高分通过，公司领导班子成员要按照分片包干工作安排，主动带队督查，要充分发挥督察考核“指挥棒”作用，按照“谁主管、谁负责，谁丢分、谁担责”的原则，加大督察考核力度。各事业部、各处室要</w:t>
      </w:r>
      <w:r>
        <w:rPr>
          <w:rFonts w:hint="eastAsia" w:ascii="仿宋_GB2312" w:hAnsi="仿宋_GB2312" w:eastAsia="仿宋_GB2312" w:cs="仿宋_GB2312"/>
          <w:kern w:val="0"/>
          <w:sz w:val="32"/>
          <w:szCs w:val="32"/>
          <w:shd w:val="clear" w:color="auto" w:fill="FFFFFF"/>
        </w:rPr>
        <w:t>以饱满的热情、高昂的斗志、</w:t>
      </w:r>
      <w:r>
        <w:rPr>
          <w:rFonts w:hint="eastAsia" w:ascii="仿宋_GB2312" w:hAnsi="仿宋_GB2312" w:eastAsia="仿宋_GB2312" w:cs="仿宋_GB2312"/>
          <w:kern w:val="0"/>
          <w:sz w:val="32"/>
          <w:szCs w:val="32"/>
          <w:shd w:val="clear" w:color="auto" w:fill="FFFFFF"/>
          <w:lang w:val="en-US" w:eastAsia="zh-CN"/>
        </w:rPr>
        <w:t>高度</w:t>
      </w:r>
      <w:r>
        <w:rPr>
          <w:rFonts w:hint="eastAsia" w:ascii="仿宋_GB2312" w:hAnsi="仿宋_GB2312" w:eastAsia="仿宋_GB2312" w:cs="仿宋_GB2312"/>
          <w:kern w:val="0"/>
          <w:sz w:val="32"/>
          <w:szCs w:val="32"/>
          <w:shd w:val="clear" w:color="auto" w:fill="FFFFFF"/>
        </w:rPr>
        <w:t>的</w:t>
      </w:r>
      <w:r>
        <w:rPr>
          <w:rFonts w:hint="eastAsia" w:ascii="仿宋_GB2312" w:hAnsi="仿宋_GB2312" w:eastAsia="仿宋_GB2312" w:cs="仿宋_GB2312"/>
          <w:kern w:val="0"/>
          <w:sz w:val="32"/>
          <w:szCs w:val="32"/>
          <w:shd w:val="clear" w:color="auto" w:fill="FFFFFF"/>
          <w:lang w:val="en-US" w:eastAsia="zh-CN"/>
        </w:rPr>
        <w:t>责任</w:t>
      </w:r>
      <w:r>
        <w:rPr>
          <w:rFonts w:hint="eastAsia" w:ascii="仿宋_GB2312" w:hAnsi="仿宋_GB2312" w:eastAsia="仿宋_GB2312" w:cs="仿宋_GB2312"/>
          <w:kern w:val="0"/>
          <w:sz w:val="32"/>
          <w:szCs w:val="32"/>
          <w:shd w:val="clear" w:color="auto" w:fill="FFFFFF"/>
        </w:rPr>
        <w:t>心，积极投身到国家卫生城市</w:t>
      </w:r>
      <w:r>
        <w:rPr>
          <w:rFonts w:hint="eastAsia" w:ascii="仿宋_GB2312" w:hAnsi="仿宋_GB2312" w:eastAsia="仿宋_GB2312" w:cs="仿宋_GB2312"/>
          <w:kern w:val="0"/>
          <w:sz w:val="32"/>
          <w:szCs w:val="32"/>
          <w:shd w:val="clear" w:color="auto" w:fill="FFFFFF"/>
          <w:lang w:val="en-US" w:eastAsia="zh-CN"/>
        </w:rPr>
        <w:t>复审</w:t>
      </w:r>
      <w:r>
        <w:rPr>
          <w:rFonts w:hint="eastAsia" w:ascii="仿宋_GB2312" w:hAnsi="仿宋_GB2312" w:eastAsia="仿宋_GB2312" w:cs="仿宋_GB2312"/>
          <w:kern w:val="0"/>
          <w:sz w:val="32"/>
          <w:szCs w:val="32"/>
          <w:shd w:val="clear" w:color="auto" w:fill="FFFFFF"/>
        </w:rPr>
        <w:t>的</w:t>
      </w:r>
      <w:r>
        <w:rPr>
          <w:rFonts w:hint="eastAsia" w:ascii="仿宋_GB2312" w:hAnsi="仿宋_GB2312" w:eastAsia="仿宋_GB2312" w:cs="仿宋_GB2312"/>
          <w:kern w:val="0"/>
          <w:sz w:val="32"/>
          <w:szCs w:val="32"/>
          <w:shd w:val="clear" w:color="auto" w:fill="FFFFFF"/>
          <w:lang w:val="en-US" w:eastAsia="zh-CN"/>
        </w:rPr>
        <w:t>工作</w:t>
      </w:r>
      <w:r>
        <w:rPr>
          <w:rFonts w:hint="eastAsia" w:ascii="仿宋_GB2312" w:hAnsi="仿宋_GB2312" w:eastAsia="仿宋_GB2312" w:cs="仿宋_GB2312"/>
          <w:kern w:val="0"/>
          <w:sz w:val="32"/>
          <w:szCs w:val="32"/>
          <w:shd w:val="clear" w:color="auto" w:fill="FFFFFF"/>
        </w:rPr>
        <w:t>中去。</w:t>
      </w:r>
    </w:p>
    <w:p>
      <w:pPr>
        <w:ind w:firstLine="624" w:firstLineChars="195"/>
        <w:jc w:val="right"/>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rPr>
        <w:t>汽服公司</w:t>
      </w:r>
    </w:p>
    <w:p>
      <w:pPr>
        <w:ind w:firstLine="624" w:firstLineChars="195"/>
        <w:jc w:val="right"/>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rPr>
        <w:t xml:space="preserve">李先锋 黄丽 吴艳茹 朱晓丹 </w:t>
      </w:r>
    </w:p>
    <w:p>
      <w:pPr>
        <w:ind w:firstLine="624" w:firstLineChars="195"/>
        <w:jc w:val="right"/>
        <w:rPr>
          <w:rFonts w:hint="default"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rPr>
        <w:t>85687057</w:t>
      </w:r>
    </w:p>
    <w:p>
      <w:pPr>
        <w:ind w:firstLine="640" w:firstLineChars="2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2021.4.6</w:t>
      </w:r>
    </w:p>
    <w:p>
      <w:pPr>
        <w:ind w:firstLine="640" w:firstLineChars="200"/>
        <w:jc w:val="right"/>
        <w:rPr>
          <w:rFonts w:hint="default" w:ascii="仿宋_GB2312" w:hAnsi="仿宋_GB2312" w:eastAsia="仿宋_GB2312" w:cs="仿宋_GB2312"/>
          <w:sz w:val="32"/>
          <w:szCs w:val="32"/>
          <w:lang w:val="en-US" w:eastAsia="zh-CN"/>
        </w:rPr>
      </w:pPr>
    </w:p>
    <w:p>
      <w:pPr>
        <w:ind w:firstLine="640" w:firstLineChars="200"/>
        <w:jc w:val="right"/>
        <w:rPr>
          <w:rFonts w:hint="default" w:ascii="仿宋_GB2312" w:hAnsi="仿宋_GB2312" w:eastAsia="仿宋_GB2312" w:cs="仿宋_GB2312"/>
          <w:sz w:val="32"/>
          <w:szCs w:val="32"/>
          <w:lang w:val="en-US" w:eastAsia="zh-CN"/>
        </w:rPr>
      </w:pPr>
    </w:p>
    <w:p>
      <w:pPr>
        <w:ind w:firstLine="640" w:firstLineChars="200"/>
        <w:jc w:val="right"/>
        <w:rPr>
          <w:rFonts w:hint="default" w:ascii="仿宋_GB2312" w:hAnsi="仿宋_GB2312" w:eastAsia="仿宋_GB2312" w:cs="仿宋_GB2312"/>
          <w:sz w:val="32"/>
          <w:szCs w:val="32"/>
          <w:lang w:val="en-US" w:eastAsia="zh-CN"/>
        </w:rPr>
      </w:pPr>
    </w:p>
    <w:p>
      <w:pPr>
        <w:ind w:firstLine="640" w:firstLineChars="200"/>
        <w:jc w:val="right"/>
        <w:rPr>
          <w:rFonts w:hint="default" w:ascii="仿宋_GB2312" w:hAnsi="仿宋_GB2312" w:eastAsia="仿宋_GB2312" w:cs="仿宋_GB2312"/>
          <w:sz w:val="32"/>
          <w:szCs w:val="32"/>
          <w:lang w:val="en-US" w:eastAsia="zh-CN"/>
        </w:rPr>
      </w:pPr>
    </w:p>
    <w:p>
      <w:pPr>
        <w:ind w:firstLine="640" w:firstLineChars="200"/>
        <w:jc w:val="right"/>
        <w:rPr>
          <w:rFonts w:hint="default" w:ascii="仿宋_GB2312" w:hAnsi="仿宋_GB2312" w:eastAsia="仿宋_GB2312" w:cs="仿宋_GB2312"/>
          <w:sz w:val="32"/>
          <w:szCs w:val="32"/>
          <w:lang w:val="en-US" w:eastAsia="zh-CN"/>
        </w:rPr>
      </w:pPr>
    </w:p>
    <w:p>
      <w:pPr>
        <w:ind w:firstLine="640" w:firstLineChars="200"/>
        <w:jc w:val="right"/>
        <w:rPr>
          <w:rFonts w:hint="default" w:ascii="仿宋_GB2312" w:hAnsi="仿宋_GB2312" w:eastAsia="仿宋_GB2312" w:cs="仿宋_GB2312"/>
          <w:sz w:val="32"/>
          <w:szCs w:val="32"/>
          <w:lang w:val="en-US" w:eastAsia="zh-CN"/>
        </w:rPr>
      </w:pPr>
    </w:p>
    <w:p>
      <w:pPr>
        <w:ind w:firstLine="640" w:firstLineChars="200"/>
        <w:jc w:val="right"/>
        <w:rPr>
          <w:rFonts w:hint="default" w:ascii="仿宋_GB2312" w:hAnsi="仿宋_GB2312" w:eastAsia="仿宋_GB2312" w:cs="仿宋_GB2312"/>
          <w:sz w:val="32"/>
          <w:szCs w:val="32"/>
          <w:lang w:val="en-US" w:eastAsia="zh-CN"/>
        </w:rPr>
      </w:pPr>
    </w:p>
    <w:p>
      <w:pPr>
        <w:ind w:firstLine="640" w:firstLineChars="200"/>
        <w:jc w:val="right"/>
        <w:rPr>
          <w:rFonts w:hint="default" w:ascii="仿宋_GB2312" w:hAnsi="仿宋_GB2312" w:eastAsia="仿宋_GB2312" w:cs="仿宋_GB2312"/>
          <w:sz w:val="32"/>
          <w:szCs w:val="32"/>
          <w:lang w:val="en-US" w:eastAsia="zh-CN"/>
        </w:rPr>
      </w:pPr>
    </w:p>
    <w:p>
      <w:pPr>
        <w:ind w:firstLine="640" w:firstLineChars="200"/>
        <w:jc w:val="right"/>
        <w:rPr>
          <w:rFonts w:hint="default" w:ascii="仿宋_GB2312" w:hAnsi="仿宋_GB2312" w:eastAsia="仿宋_GB2312" w:cs="仿宋_GB2312"/>
          <w:sz w:val="32"/>
          <w:szCs w:val="32"/>
          <w:lang w:val="en-US" w:eastAsia="zh-CN"/>
        </w:rPr>
      </w:pPr>
    </w:p>
    <w:p>
      <w:pPr>
        <w:ind w:firstLine="640" w:firstLineChars="200"/>
        <w:jc w:val="right"/>
        <w:rPr>
          <w:rFonts w:hint="default" w:ascii="仿宋_GB2312" w:hAnsi="仿宋_GB2312" w:eastAsia="仿宋_GB2312" w:cs="仿宋_GB2312"/>
          <w:sz w:val="32"/>
          <w:szCs w:val="32"/>
          <w:lang w:val="en-US" w:eastAsia="zh-CN"/>
        </w:rPr>
      </w:pPr>
    </w:p>
    <w:p>
      <w:pPr>
        <w:keepNext w:val="0"/>
        <w:keepLines w:val="0"/>
        <w:widowControl/>
        <w:suppressLineNumbers w:val="0"/>
        <w:jc w:val="left"/>
        <w:rPr>
          <w:rFonts w:hint="default" w:ascii="方正小标宋简体" w:hAnsi="方正小标宋简体" w:eastAsia="方正小标宋简体" w:cs="方正小标宋简体"/>
          <w:b w:val="0"/>
          <w:bCs w:val="0"/>
          <w:color w:val="auto"/>
          <w:sz w:val="32"/>
          <w:szCs w:val="32"/>
          <w:lang w:val="en-US" w:eastAsia="zh-CN"/>
        </w:rPr>
      </w:pPr>
      <w:bookmarkStart w:id="0" w:name="_GoBack"/>
      <w:r>
        <w:rPr>
          <w:rFonts w:hint="eastAsia" w:ascii="方正小标宋简体" w:hAnsi="方正小标宋简体" w:eastAsia="方正小标宋简体" w:cs="方正小标宋简体"/>
          <w:b w:val="0"/>
          <w:bCs w:val="0"/>
          <w:color w:val="auto"/>
          <w:sz w:val="32"/>
          <w:szCs w:val="32"/>
          <w:lang w:val="en-US" w:eastAsia="zh-CN"/>
        </w:rPr>
        <w:t>附件：</w:t>
      </w:r>
    </w:p>
    <w:bookmarkEnd w:id="0"/>
    <w:p>
      <w:pPr>
        <w:keepNext w:val="0"/>
        <w:keepLines w:val="0"/>
        <w:widowControl/>
        <w:suppressLineNumbers w:val="0"/>
        <w:jc w:val="center"/>
        <w:rPr>
          <w:rFonts w:hint="eastAsia" w:ascii="方正小标宋简体" w:hAnsi="方正小标宋简体" w:eastAsia="方正小标宋简体" w:cs="方正小标宋简体"/>
          <w:b w:val="0"/>
          <w:bCs w:val="0"/>
          <w:color w:val="auto"/>
          <w:kern w:val="0"/>
          <w:sz w:val="44"/>
          <w:szCs w:val="44"/>
          <w:lang w:val="en-US" w:eastAsia="zh-CN" w:bidi="ar"/>
        </w:rPr>
      </w:pPr>
      <w:r>
        <w:rPr>
          <w:rFonts w:hint="eastAsia" w:ascii="方正小标宋简体" w:hAnsi="方正小标宋简体" w:eastAsia="方正小标宋简体" w:cs="方正小标宋简体"/>
          <w:b w:val="0"/>
          <w:bCs w:val="0"/>
          <w:color w:val="auto"/>
          <w:sz w:val="44"/>
          <w:szCs w:val="44"/>
          <w:lang w:val="en-US" w:eastAsia="zh-CN"/>
        </w:rPr>
        <w:t>汽车销售事业部东汽公司</w:t>
      </w:r>
      <w:r>
        <w:rPr>
          <w:rFonts w:hint="eastAsia" w:ascii="方正小标宋简体" w:hAnsi="方正小标宋简体" w:eastAsia="方正小标宋简体" w:cs="方正小标宋简体"/>
          <w:b w:val="0"/>
          <w:bCs w:val="0"/>
          <w:color w:val="auto"/>
          <w:kern w:val="0"/>
          <w:sz w:val="44"/>
          <w:szCs w:val="44"/>
          <w:lang w:val="en-US" w:eastAsia="zh-CN" w:bidi="ar"/>
        </w:rPr>
        <w:t>召开创卫复审</w:t>
      </w:r>
    </w:p>
    <w:p>
      <w:pPr>
        <w:keepNext w:val="0"/>
        <w:keepLines w:val="0"/>
        <w:widowControl/>
        <w:suppressLineNumbers w:val="0"/>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kern w:val="0"/>
          <w:sz w:val="44"/>
          <w:szCs w:val="44"/>
          <w:lang w:val="en-US" w:eastAsia="zh-CN" w:bidi="ar"/>
        </w:rPr>
        <w:t>工作推进会议</w:t>
      </w:r>
    </w:p>
    <w:p>
      <w:pPr>
        <w:jc w:val="center"/>
        <w:rPr>
          <w:rFonts w:hint="eastAsia" w:ascii="方正书宋_GBK" w:hAnsi="方正书宋_GBK" w:eastAsia="方正书宋_GBK" w:cs="方正书宋_GBK"/>
          <w:b/>
          <w:bCs/>
          <w:color w:val="auto"/>
          <w:sz w:val="11"/>
          <w:szCs w:val="11"/>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8"/>
          <w:sz w:val="32"/>
          <w:szCs w:val="32"/>
          <w:shd w:val="clear" w:color="auto" w:fill="FFFFFF"/>
        </w:rPr>
        <w:t>为</w:t>
      </w:r>
      <w:r>
        <w:rPr>
          <w:rFonts w:hint="eastAsia" w:ascii="仿宋_GB2312" w:hAnsi="仿宋_GB2312" w:eastAsia="仿宋_GB2312" w:cs="仿宋_GB2312"/>
          <w:i w:val="0"/>
          <w:caps w:val="0"/>
          <w:color w:val="auto"/>
          <w:spacing w:val="8"/>
          <w:sz w:val="32"/>
          <w:szCs w:val="32"/>
          <w:shd w:val="clear" w:color="auto" w:fill="FFFFFF"/>
          <w:lang w:eastAsia="zh-CN"/>
        </w:rPr>
        <w:t>做好港城“</w:t>
      </w:r>
      <w:r>
        <w:rPr>
          <w:rFonts w:hint="eastAsia" w:ascii="仿宋_GB2312" w:hAnsi="仿宋_GB2312" w:eastAsia="仿宋_GB2312" w:cs="仿宋_GB2312"/>
          <w:i w:val="0"/>
          <w:caps w:val="0"/>
          <w:color w:val="auto"/>
          <w:spacing w:val="8"/>
          <w:sz w:val="32"/>
          <w:szCs w:val="32"/>
          <w:shd w:val="clear" w:color="auto" w:fill="FFFFFF"/>
        </w:rPr>
        <w:t>国家</w:t>
      </w:r>
      <w:r>
        <w:rPr>
          <w:rFonts w:hint="eastAsia" w:ascii="仿宋_GB2312" w:hAnsi="仿宋_GB2312" w:eastAsia="仿宋_GB2312" w:cs="仿宋_GB2312"/>
          <w:i w:val="0"/>
          <w:caps w:val="0"/>
          <w:color w:val="auto"/>
          <w:spacing w:val="8"/>
          <w:sz w:val="32"/>
          <w:szCs w:val="32"/>
          <w:shd w:val="clear" w:color="auto" w:fill="FFFFFF"/>
          <w:lang w:eastAsia="zh-CN"/>
        </w:rPr>
        <w:t>卫生城市”第一次复审</w:t>
      </w:r>
      <w:r>
        <w:rPr>
          <w:rFonts w:hint="eastAsia" w:ascii="仿宋_GB2312" w:hAnsi="仿宋_GB2312" w:eastAsia="仿宋_GB2312" w:cs="仿宋_GB2312"/>
          <w:i w:val="0"/>
          <w:caps w:val="0"/>
          <w:color w:val="auto"/>
          <w:spacing w:val="8"/>
          <w:sz w:val="32"/>
          <w:szCs w:val="32"/>
          <w:shd w:val="clear" w:color="auto" w:fill="FFFFFF"/>
        </w:rPr>
        <w:t>工作</w:t>
      </w:r>
      <w:r>
        <w:rPr>
          <w:rFonts w:hint="eastAsia" w:ascii="仿宋_GB2312" w:hAnsi="仿宋_GB2312" w:eastAsia="仿宋_GB2312" w:cs="仿宋_GB2312"/>
          <w:i w:val="0"/>
          <w:caps w:val="0"/>
          <w:color w:val="auto"/>
          <w:spacing w:val="0"/>
          <w:sz w:val="32"/>
          <w:szCs w:val="32"/>
          <w:shd w:val="clear" w:color="auto" w:fill="FFFFFF"/>
          <w:lang w:eastAsia="zh-CN"/>
        </w:rPr>
        <w:t>，进一步巩固提升企业卫生水平，</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4月6 </w:t>
      </w:r>
      <w:r>
        <w:rPr>
          <w:rFonts w:hint="eastAsia" w:ascii="仿宋_GB2312" w:hAnsi="仿宋_GB2312" w:eastAsia="仿宋_GB2312" w:cs="仿宋_GB2312"/>
          <w:i w:val="0"/>
          <w:caps w:val="0"/>
          <w:color w:val="auto"/>
          <w:spacing w:val="0"/>
          <w:sz w:val="32"/>
          <w:szCs w:val="32"/>
          <w:shd w:val="clear" w:color="auto" w:fill="FFFFFF"/>
        </w:rPr>
        <w:t>日</w:t>
      </w:r>
      <w:r>
        <w:rPr>
          <w:rFonts w:hint="eastAsia" w:ascii="仿宋_GB2312" w:hAnsi="仿宋_GB2312" w:eastAsia="仿宋_GB2312" w:cs="仿宋_GB2312"/>
          <w:i w:val="0"/>
          <w:caps w:val="0"/>
          <w:color w:val="auto"/>
          <w:spacing w:val="0"/>
          <w:sz w:val="32"/>
          <w:szCs w:val="32"/>
          <w:shd w:val="clear" w:color="auto" w:fill="FFFFFF"/>
          <w:lang w:eastAsia="zh-CN"/>
        </w:rPr>
        <w:t>上午</w:t>
      </w:r>
      <w:r>
        <w:rPr>
          <w:rFonts w:hint="eastAsia" w:ascii="仿宋_GB2312" w:hAnsi="仿宋_GB2312" w:eastAsia="仿宋_GB2312" w:cs="仿宋_GB2312"/>
          <w:i w:val="0"/>
          <w:caps w:val="0"/>
          <w:color w:val="auto"/>
          <w:spacing w:val="0"/>
          <w:sz w:val="32"/>
          <w:szCs w:val="32"/>
          <w:shd w:val="clear" w:color="auto" w:fill="FFFFFF"/>
        </w:rPr>
        <w:t>，</w:t>
      </w:r>
      <w:r>
        <w:rPr>
          <w:rFonts w:hint="eastAsia" w:ascii="仿宋_GB2312" w:hAnsi="仿宋_GB2312" w:eastAsia="仿宋_GB2312" w:cs="仿宋_GB2312"/>
          <w:i w:val="0"/>
          <w:caps w:val="0"/>
          <w:color w:val="auto"/>
          <w:spacing w:val="0"/>
          <w:sz w:val="32"/>
          <w:szCs w:val="32"/>
          <w:shd w:val="clear" w:color="auto" w:fill="FFFFFF"/>
          <w:lang w:eastAsia="zh-CN"/>
        </w:rPr>
        <w:t>汽车销售事业部东汽公司于公司会议室</w:t>
      </w:r>
      <w:r>
        <w:rPr>
          <w:rFonts w:hint="eastAsia" w:ascii="仿宋_GB2312" w:hAnsi="仿宋_GB2312" w:eastAsia="仿宋_GB2312" w:cs="仿宋_GB2312"/>
          <w:i w:val="0"/>
          <w:caps w:val="0"/>
          <w:color w:val="auto"/>
          <w:spacing w:val="0"/>
          <w:sz w:val="32"/>
          <w:szCs w:val="32"/>
          <w:shd w:val="clear" w:color="auto" w:fill="FFFFFF"/>
        </w:rPr>
        <w:t>召开</w:t>
      </w:r>
      <w:r>
        <w:rPr>
          <w:rFonts w:hint="eastAsia" w:ascii="仿宋_GB2312" w:hAnsi="仿宋_GB2312" w:eastAsia="仿宋_GB2312" w:cs="仿宋_GB2312"/>
          <w:i w:val="0"/>
          <w:caps w:val="0"/>
          <w:color w:val="auto"/>
          <w:spacing w:val="0"/>
          <w:sz w:val="32"/>
          <w:szCs w:val="32"/>
          <w:shd w:val="clear" w:color="auto" w:fill="FFFFFF"/>
          <w:lang w:eastAsia="zh-CN"/>
        </w:rPr>
        <w:t>创卫复审</w:t>
      </w:r>
      <w:r>
        <w:rPr>
          <w:rFonts w:hint="eastAsia" w:ascii="仿宋_GB2312" w:hAnsi="仿宋_GB2312" w:eastAsia="仿宋_GB2312" w:cs="仿宋_GB2312"/>
          <w:i w:val="0"/>
          <w:caps w:val="0"/>
          <w:color w:val="auto"/>
          <w:spacing w:val="0"/>
          <w:sz w:val="32"/>
          <w:szCs w:val="32"/>
          <w:shd w:val="clear" w:color="auto" w:fill="FFFFFF"/>
          <w:lang w:val="en-US" w:eastAsia="zh-CN"/>
        </w:rPr>
        <w:t>工作推进会议</w:t>
      </w:r>
      <w:r>
        <w:rPr>
          <w:rFonts w:hint="eastAsia" w:ascii="仿宋_GB2312" w:hAnsi="仿宋_GB2312" w:eastAsia="仿宋_GB2312" w:cs="仿宋_GB2312"/>
          <w:i w:val="0"/>
          <w:caps w:val="0"/>
          <w:color w:val="auto"/>
          <w:spacing w:val="0"/>
          <w:sz w:val="32"/>
          <w:szCs w:val="32"/>
          <w:shd w:val="clear" w:color="auto" w:fill="FFFFFF"/>
        </w:rPr>
        <w:t>。</w:t>
      </w:r>
      <w:r>
        <w:rPr>
          <w:rFonts w:hint="eastAsia" w:ascii="仿宋_GB2312" w:hAnsi="仿宋_GB2312" w:eastAsia="仿宋_GB2312" w:cs="仿宋_GB2312"/>
          <w:i w:val="0"/>
          <w:caps w:val="0"/>
          <w:color w:val="auto"/>
          <w:spacing w:val="0"/>
          <w:sz w:val="32"/>
          <w:szCs w:val="32"/>
          <w:shd w:val="clear" w:color="auto" w:fill="FFFFFF"/>
          <w:lang w:eastAsia="zh-CN"/>
        </w:rPr>
        <w:t>东汽公司党员干部、职工群众参加会议，</w:t>
      </w:r>
      <w:r>
        <w:rPr>
          <w:rFonts w:hint="eastAsia" w:ascii="仿宋_GB2312" w:hAnsi="仿宋_GB2312" w:eastAsia="仿宋_GB2312" w:cs="仿宋_GB2312"/>
          <w:i w:val="0"/>
          <w:caps w:val="0"/>
          <w:color w:val="auto"/>
          <w:spacing w:val="0"/>
          <w:sz w:val="32"/>
          <w:szCs w:val="32"/>
          <w:shd w:val="clear" w:color="auto" w:fill="FFFFFF"/>
        </w:rPr>
        <w:t>会议由</w:t>
      </w:r>
      <w:r>
        <w:rPr>
          <w:rFonts w:hint="eastAsia" w:ascii="仿宋_GB2312" w:hAnsi="仿宋_GB2312" w:eastAsia="仿宋_GB2312" w:cs="仿宋_GB2312"/>
          <w:i w:val="0"/>
          <w:caps w:val="0"/>
          <w:color w:val="auto"/>
          <w:spacing w:val="0"/>
          <w:sz w:val="32"/>
          <w:szCs w:val="32"/>
          <w:shd w:val="clear" w:color="auto" w:fill="FFFFFF"/>
          <w:lang w:eastAsia="zh-CN"/>
        </w:rPr>
        <w:t>党支部书记罗权</w:t>
      </w:r>
      <w:r>
        <w:rPr>
          <w:rFonts w:hint="eastAsia" w:ascii="仿宋_GB2312" w:hAnsi="仿宋_GB2312" w:eastAsia="仿宋_GB2312" w:cs="仿宋_GB2312"/>
          <w:i w:val="0"/>
          <w:caps w:val="0"/>
          <w:color w:val="auto"/>
          <w:spacing w:val="0"/>
          <w:sz w:val="32"/>
          <w:szCs w:val="32"/>
          <w:shd w:val="clear" w:color="auto" w:fill="FFFFFF"/>
        </w:rPr>
        <w:t>主持。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eastAsia="zh-CN"/>
        </w:rPr>
        <w:t>会议传达</w:t>
      </w:r>
      <w:r>
        <w:rPr>
          <w:rFonts w:hint="eastAsia" w:ascii="仿宋_GB2312" w:hAnsi="仿宋_GB2312" w:eastAsia="仿宋_GB2312" w:cs="仿宋_GB2312"/>
          <w:i w:val="0"/>
          <w:caps w:val="0"/>
          <w:color w:val="auto"/>
          <w:spacing w:val="0"/>
          <w:sz w:val="32"/>
          <w:szCs w:val="32"/>
          <w:shd w:val="clear" w:color="auto" w:fill="FFFFFF"/>
        </w:rPr>
        <w:t>了</w:t>
      </w:r>
      <w:r>
        <w:rPr>
          <w:rFonts w:hint="eastAsia" w:ascii="仿宋_GB2312" w:hAnsi="仿宋_GB2312" w:eastAsia="仿宋_GB2312" w:cs="仿宋_GB2312"/>
          <w:i w:val="0"/>
          <w:caps w:val="0"/>
          <w:color w:val="auto"/>
          <w:spacing w:val="0"/>
          <w:sz w:val="32"/>
          <w:szCs w:val="32"/>
          <w:shd w:val="clear" w:color="auto" w:fill="FFFFFF"/>
          <w:lang w:eastAsia="zh-CN"/>
        </w:rPr>
        <w:t>汽服公司国家卫生城市复审实施方案的具体内容和要求，指出了东汽公司各点位在创卫复审工作中存在的问题并要求立即整改到位，相</w:t>
      </w:r>
      <w:r>
        <w:rPr>
          <w:rFonts w:hint="eastAsia" w:ascii="仿宋_GB2312" w:hAnsi="仿宋_GB2312" w:eastAsia="仿宋_GB2312" w:cs="仿宋_GB2312"/>
          <w:i w:val="0"/>
          <w:caps w:val="0"/>
          <w:color w:val="auto"/>
          <w:spacing w:val="0"/>
          <w:sz w:val="32"/>
          <w:szCs w:val="32"/>
          <w:shd w:val="clear" w:color="auto" w:fill="FFFFFF"/>
        </w:rPr>
        <w:t>关部门负责人</w:t>
      </w:r>
      <w:r>
        <w:rPr>
          <w:rFonts w:hint="eastAsia" w:ascii="仿宋_GB2312" w:hAnsi="仿宋_GB2312" w:eastAsia="仿宋_GB2312" w:cs="仿宋_GB2312"/>
          <w:i w:val="0"/>
          <w:caps w:val="0"/>
          <w:color w:val="auto"/>
          <w:spacing w:val="0"/>
          <w:sz w:val="32"/>
          <w:szCs w:val="32"/>
          <w:shd w:val="clear" w:color="auto" w:fill="FFFFFF"/>
          <w:lang w:eastAsia="zh-CN"/>
        </w:rPr>
        <w:t>就具体整改措施</w:t>
      </w:r>
      <w:r>
        <w:rPr>
          <w:rFonts w:hint="eastAsia" w:ascii="仿宋_GB2312" w:hAnsi="仿宋_GB2312" w:eastAsia="仿宋_GB2312" w:cs="仿宋_GB2312"/>
          <w:i w:val="0"/>
          <w:caps w:val="0"/>
          <w:color w:val="auto"/>
          <w:spacing w:val="0"/>
          <w:sz w:val="32"/>
          <w:szCs w:val="32"/>
          <w:shd w:val="clear" w:color="auto" w:fill="FFFFFF"/>
        </w:rPr>
        <w:t>作了表态发言。</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eastAsia="zh-CN"/>
        </w:rPr>
        <w:t>最后，罗权就东汽公司下一步创卫复审</w:t>
      </w:r>
      <w:r>
        <w:rPr>
          <w:rFonts w:hint="eastAsia" w:ascii="仿宋_GB2312" w:hAnsi="仿宋_GB2312" w:eastAsia="仿宋_GB2312" w:cs="仿宋_GB2312"/>
          <w:i w:val="0"/>
          <w:caps w:val="0"/>
          <w:color w:val="auto"/>
          <w:spacing w:val="0"/>
          <w:sz w:val="32"/>
          <w:szCs w:val="32"/>
          <w:shd w:val="clear" w:color="auto" w:fill="FFFFFF"/>
        </w:rPr>
        <w:t>工作进行了部署</w:t>
      </w:r>
      <w:r>
        <w:rPr>
          <w:rFonts w:hint="eastAsia" w:ascii="仿宋_GB2312" w:hAnsi="仿宋_GB2312" w:eastAsia="仿宋_GB2312" w:cs="仿宋_GB2312"/>
          <w:i w:val="0"/>
          <w:caps w:val="0"/>
          <w:color w:val="auto"/>
          <w:spacing w:val="0"/>
          <w:sz w:val="32"/>
          <w:szCs w:val="32"/>
          <w:shd w:val="clear" w:color="auto" w:fill="FFFFFF"/>
          <w:lang w:eastAsia="zh-CN"/>
        </w:rPr>
        <w:t>和要求，一是积极营造抓创卫复审工作的浓厚氛围，通过微信、</w:t>
      </w:r>
      <w:r>
        <w:rPr>
          <w:rFonts w:hint="eastAsia" w:ascii="仿宋_GB2312" w:hAnsi="仿宋_GB2312" w:eastAsia="仿宋_GB2312" w:cs="仿宋_GB2312"/>
          <w:i w:val="0"/>
          <w:caps w:val="0"/>
          <w:color w:val="auto"/>
          <w:spacing w:val="0"/>
          <w:sz w:val="32"/>
          <w:szCs w:val="32"/>
          <w:shd w:val="clear" w:color="auto" w:fill="FFFFFF"/>
          <w:lang w:val="en-US" w:eastAsia="zh-CN"/>
        </w:rPr>
        <w:t>QQ工作群、横幅、海报等方式做好创卫宣传工作；二是</w:t>
      </w:r>
      <w:r>
        <w:rPr>
          <w:rFonts w:hint="eastAsia" w:ascii="仿宋_GB2312" w:hAnsi="仿宋_GB2312" w:eastAsia="仿宋_GB2312" w:cs="仿宋_GB2312"/>
          <w:i w:val="0"/>
          <w:caps w:val="0"/>
          <w:color w:val="auto"/>
          <w:spacing w:val="0"/>
          <w:sz w:val="32"/>
          <w:szCs w:val="32"/>
          <w:shd w:val="clear" w:color="auto" w:fill="FFFFFF"/>
          <w:lang w:eastAsia="zh-CN"/>
        </w:rPr>
        <w:t>各办公场所要保持每日卫生干净，不摆放烟具，在醒目位置张贴禁烟标识；三是加强大河马超市、二手车商户等出租房屋卫生管理与督查，做好各项安全及防疫工作；四是做好院内垃圾桶分类设置到位，</w:t>
      </w:r>
      <w:r>
        <w:rPr>
          <w:rFonts w:hint="eastAsia" w:ascii="仿宋_GB2312" w:hAnsi="仿宋_GB2312" w:eastAsia="仿宋_GB2312" w:cs="仿宋_GB2312"/>
          <w:i w:val="0"/>
          <w:caps w:val="0"/>
          <w:color w:val="auto"/>
          <w:spacing w:val="0"/>
          <w:sz w:val="32"/>
          <w:szCs w:val="32"/>
          <w:shd w:val="clear" w:color="auto" w:fill="FFFFFF"/>
        </w:rPr>
        <w:t>不随手乱扔垃圾</w:t>
      </w:r>
      <w:r>
        <w:rPr>
          <w:rFonts w:hint="eastAsia" w:ascii="仿宋_GB2312" w:hAnsi="仿宋_GB2312" w:eastAsia="仿宋_GB2312" w:cs="仿宋_GB2312"/>
          <w:i w:val="0"/>
          <w:caps w:val="0"/>
          <w:color w:val="auto"/>
          <w:spacing w:val="0"/>
          <w:sz w:val="32"/>
          <w:szCs w:val="32"/>
          <w:shd w:val="clear" w:color="auto" w:fill="FFFFFF"/>
          <w:lang w:eastAsia="zh-CN"/>
        </w:rPr>
        <w:t>，公共厕所要安排工作人员每日定时打扫清理；五是职工要严格遵守文明行车规章制度，禁止乱停乱放；六是党员干部要充分发挥先锋模范作用，积极带头做好此次创卫复审工作。</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FFFFFF"/>
        <w:kinsoku/>
        <w:overflowPunct/>
        <w:topLinePunct w:val="0"/>
        <w:autoSpaceDE/>
        <w:autoSpaceDN/>
        <w:bidi w:val="0"/>
        <w:adjustRightInd/>
        <w:snapToGrid/>
        <w:spacing w:beforeAutospacing="0" w:afterAutospacing="0"/>
        <w:ind w:left="0" w:leftChars="0" w:right="0" w:rightChars="0" w:firstLine="640" w:firstLineChars="200"/>
        <w:jc w:val="right"/>
        <w:textAlignment w:val="auto"/>
        <w:outlineLvl w:val="9"/>
        <w:rPr>
          <w:rFonts w:hint="eastAsia" w:ascii="仿宋_GB2312" w:hAnsi="仿宋_GB2312" w:eastAsia="仿宋_GB2312" w:cs="仿宋_GB2312"/>
          <w:b w:val="0"/>
          <w:i w:val="0"/>
          <w:caps w:val="0"/>
          <w:color w:val="auto"/>
          <w:spacing w:val="0"/>
          <w:sz w:val="32"/>
          <w:szCs w:val="32"/>
          <w:shd w:val="clear" w:color="auto" w:fill="auto"/>
          <w:lang w:eastAsia="zh-CN"/>
        </w:rPr>
      </w:pPr>
      <w:r>
        <w:rPr>
          <w:rFonts w:hint="eastAsia" w:ascii="仿宋_GB2312" w:hAnsi="仿宋_GB2312" w:eastAsia="仿宋_GB2312" w:cs="仿宋_GB2312"/>
          <w:b w:val="0"/>
          <w:i w:val="0"/>
          <w:caps w:val="0"/>
          <w:color w:val="auto"/>
          <w:spacing w:val="0"/>
          <w:sz w:val="32"/>
          <w:szCs w:val="32"/>
          <w:shd w:val="clear" w:color="auto" w:fill="auto"/>
        </w:rPr>
        <w:t>单位：</w:t>
      </w:r>
      <w:r>
        <w:rPr>
          <w:rFonts w:hint="eastAsia" w:ascii="仿宋_GB2312" w:hAnsi="仿宋_GB2312" w:eastAsia="仿宋_GB2312" w:cs="仿宋_GB2312"/>
          <w:b w:val="0"/>
          <w:i w:val="0"/>
          <w:caps w:val="0"/>
          <w:color w:val="auto"/>
          <w:spacing w:val="0"/>
          <w:sz w:val="32"/>
          <w:szCs w:val="32"/>
          <w:shd w:val="clear" w:color="auto" w:fill="auto"/>
          <w:lang w:eastAsia="zh-CN"/>
        </w:rPr>
        <w:t>汽车销售事业部</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FFFFFF"/>
        <w:kinsoku/>
        <w:overflowPunct/>
        <w:topLinePunct w:val="0"/>
        <w:autoSpaceDE/>
        <w:autoSpaceDN/>
        <w:bidi w:val="0"/>
        <w:adjustRightInd/>
        <w:snapToGrid/>
        <w:spacing w:beforeAutospacing="0" w:afterAutospacing="0"/>
        <w:ind w:left="0" w:leftChars="0" w:right="0" w:rightChars="0" w:firstLine="640" w:firstLineChars="200"/>
        <w:jc w:val="right"/>
        <w:textAlignment w:val="auto"/>
        <w:outlineLvl w:val="9"/>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作者：黄丽</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FFFFFF"/>
        <w:kinsoku/>
        <w:overflowPunct/>
        <w:topLinePunct w:val="0"/>
        <w:autoSpaceDE/>
        <w:autoSpaceDN/>
        <w:bidi w:val="0"/>
        <w:adjustRightInd/>
        <w:snapToGrid/>
        <w:spacing w:beforeAutospacing="0" w:afterAutospacing="0"/>
        <w:ind w:left="0" w:leftChars="0" w:right="0" w:rightChars="0" w:firstLine="640" w:firstLineChars="200"/>
        <w:jc w:val="right"/>
        <w:textAlignment w:val="auto"/>
        <w:outlineLvl w:val="9"/>
        <w:rPr>
          <w:rFonts w:hint="eastAsia" w:ascii="仿宋_GB2312" w:hAnsi="仿宋_GB2312" w:eastAsia="仿宋_GB2312" w:cs="仿宋_GB2312"/>
          <w:b w:val="0"/>
          <w:i w:val="0"/>
          <w:caps w:val="0"/>
          <w:color w:val="auto"/>
          <w:spacing w:val="0"/>
          <w:sz w:val="32"/>
          <w:szCs w:val="32"/>
          <w:shd w:val="clear" w:color="auto" w:fill="auto"/>
        </w:rPr>
      </w:pPr>
      <w:r>
        <w:rPr>
          <w:rFonts w:hint="eastAsia" w:ascii="仿宋_GB2312" w:hAnsi="仿宋_GB2312" w:eastAsia="仿宋_GB2312" w:cs="仿宋_GB2312"/>
          <w:b w:val="0"/>
          <w:i w:val="0"/>
          <w:caps w:val="0"/>
          <w:color w:val="auto"/>
          <w:spacing w:val="0"/>
          <w:sz w:val="32"/>
          <w:szCs w:val="32"/>
          <w:shd w:val="clear" w:color="auto" w:fill="auto"/>
        </w:rPr>
        <w:t>联系电话：13812327445</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FFFFFF"/>
        <w:kinsoku/>
        <w:overflowPunct/>
        <w:topLinePunct w:val="0"/>
        <w:autoSpaceDE/>
        <w:autoSpaceDN/>
        <w:bidi w:val="0"/>
        <w:adjustRightInd/>
        <w:snapToGrid/>
        <w:spacing w:beforeAutospacing="0" w:afterAutospacing="0"/>
        <w:ind w:left="0" w:leftChars="0" w:right="0" w:rightChars="0" w:firstLine="640" w:firstLineChars="200"/>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color="auto" w:fill="auto"/>
          <w:lang w:val="en-US" w:eastAsia="zh-CN"/>
        </w:rPr>
        <w:t>2021</w:t>
      </w:r>
      <w:r>
        <w:rPr>
          <w:rFonts w:hint="eastAsia" w:ascii="仿宋_GB2312" w:hAnsi="仿宋_GB2312" w:eastAsia="仿宋_GB2312" w:cs="仿宋_GB2312"/>
          <w:b w:val="0"/>
          <w:i w:val="0"/>
          <w:caps w:val="0"/>
          <w:color w:val="auto"/>
          <w:spacing w:val="0"/>
          <w:sz w:val="32"/>
          <w:szCs w:val="32"/>
          <w:shd w:val="clear" w:color="auto" w:fill="auto"/>
        </w:rPr>
        <w:t>年</w:t>
      </w:r>
      <w:r>
        <w:rPr>
          <w:rFonts w:hint="eastAsia" w:ascii="仿宋_GB2312" w:hAnsi="仿宋_GB2312" w:eastAsia="仿宋_GB2312" w:cs="仿宋_GB2312"/>
          <w:b w:val="0"/>
          <w:i w:val="0"/>
          <w:caps w:val="0"/>
          <w:color w:val="auto"/>
          <w:spacing w:val="0"/>
          <w:sz w:val="32"/>
          <w:szCs w:val="32"/>
          <w:shd w:val="clear" w:color="auto" w:fill="auto"/>
          <w:lang w:val="en-US" w:eastAsia="zh-CN"/>
        </w:rPr>
        <w:t>4</w:t>
      </w:r>
      <w:r>
        <w:rPr>
          <w:rFonts w:hint="eastAsia" w:ascii="仿宋_GB2312" w:hAnsi="仿宋_GB2312" w:eastAsia="仿宋_GB2312" w:cs="仿宋_GB2312"/>
          <w:b w:val="0"/>
          <w:i w:val="0"/>
          <w:caps w:val="0"/>
          <w:color w:val="auto"/>
          <w:spacing w:val="0"/>
          <w:sz w:val="32"/>
          <w:szCs w:val="32"/>
          <w:shd w:val="clear" w:color="auto" w:fill="auto"/>
        </w:rPr>
        <w:t>月</w:t>
      </w:r>
      <w:r>
        <w:rPr>
          <w:rFonts w:hint="eastAsia" w:ascii="仿宋_GB2312" w:hAnsi="仿宋_GB2312" w:eastAsia="仿宋_GB2312" w:cs="仿宋_GB2312"/>
          <w:b w:val="0"/>
          <w:i w:val="0"/>
          <w:caps w:val="0"/>
          <w:color w:val="auto"/>
          <w:spacing w:val="0"/>
          <w:sz w:val="32"/>
          <w:szCs w:val="32"/>
          <w:shd w:val="clear" w:color="auto" w:fill="auto"/>
          <w:lang w:val="en-US" w:eastAsia="zh-CN"/>
        </w:rPr>
        <w:t>6</w:t>
      </w:r>
      <w:r>
        <w:rPr>
          <w:rFonts w:hint="eastAsia" w:ascii="仿宋_GB2312" w:hAnsi="仿宋_GB2312" w:eastAsia="仿宋_GB2312" w:cs="仿宋_GB2312"/>
          <w:b w:val="0"/>
          <w:i w:val="0"/>
          <w:caps w:val="0"/>
          <w:color w:val="auto"/>
          <w:spacing w:val="0"/>
          <w:sz w:val="32"/>
          <w:szCs w:val="32"/>
          <w:shd w:val="clear" w:color="auto" w:fill="auto"/>
        </w:rPr>
        <w:t>日</w:t>
      </w:r>
    </w:p>
    <w:p>
      <w:pPr>
        <w:rPr>
          <w:rFonts w:hint="eastAsia" w:ascii="仿宋_GB2312" w:hAnsi="仿宋_GB2312" w:eastAsia="仿宋_GB2312" w:cs="仿宋_GB2312"/>
          <w:color w:val="auto"/>
          <w:sz w:val="32"/>
          <w:szCs w:val="32"/>
        </w:rPr>
      </w:pPr>
    </w:p>
    <w:p>
      <w:pPr>
        <w:spacing w:line="220" w:lineRule="atLeast"/>
        <w:jc w:val="center"/>
        <w:rPr>
          <w:rFonts w:ascii="方正小标宋简体" w:eastAsia="方正小标宋简体"/>
          <w:sz w:val="44"/>
          <w:szCs w:val="44"/>
        </w:rPr>
      </w:pPr>
      <w:r>
        <w:rPr>
          <w:rFonts w:hint="eastAsia" w:ascii="方正小标宋简体" w:eastAsia="方正小标宋简体"/>
          <w:sz w:val="44"/>
          <w:szCs w:val="44"/>
        </w:rPr>
        <w:t>汽车检测事业部积极推进创卫复审工作</w:t>
      </w:r>
    </w:p>
    <w:p>
      <w:pPr>
        <w:widowControl w:val="0"/>
        <w:autoSpaceDE w:val="0"/>
        <w:autoSpaceDN w:val="0"/>
        <w:snapToGrid/>
        <w:spacing w:after="0" w:line="58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为</w:t>
      </w:r>
      <w:r>
        <w:rPr>
          <w:rFonts w:ascii="仿宋_GB2312" w:hAnsi="仿宋" w:eastAsia="仿宋_GB2312" w:cs="仿宋"/>
          <w:sz w:val="32"/>
          <w:szCs w:val="32"/>
        </w:rPr>
        <w:t>进一步提升国家卫生城市水平</w:t>
      </w:r>
      <w:r>
        <w:rPr>
          <w:rFonts w:hint="eastAsia" w:ascii="仿宋_GB2312" w:hAnsi="仿宋" w:eastAsia="仿宋_GB2312" w:cs="仿宋"/>
          <w:sz w:val="32"/>
          <w:szCs w:val="32"/>
        </w:rPr>
        <w:t>，</w:t>
      </w:r>
      <w:r>
        <w:rPr>
          <w:rFonts w:ascii="仿宋_GB2312" w:hAnsi="仿宋" w:eastAsia="仿宋_GB2312" w:cs="仿宋"/>
          <w:sz w:val="32"/>
          <w:szCs w:val="32"/>
        </w:rPr>
        <w:t>确保</w:t>
      </w:r>
      <w:r>
        <w:rPr>
          <w:rFonts w:hint="eastAsia" w:ascii="仿宋_GB2312" w:hAnsi="仿宋" w:eastAsia="仿宋_GB2312" w:cs="仿宋"/>
          <w:sz w:val="32"/>
          <w:szCs w:val="32"/>
        </w:rPr>
        <w:t>顺利</w:t>
      </w:r>
      <w:r>
        <w:rPr>
          <w:rFonts w:ascii="仿宋_GB2312" w:hAnsi="仿宋" w:eastAsia="仿宋_GB2312" w:cs="仿宋"/>
          <w:sz w:val="32"/>
          <w:szCs w:val="32"/>
        </w:rPr>
        <w:t>通过国家卫生城市复审，</w:t>
      </w:r>
      <w:r>
        <w:rPr>
          <w:rFonts w:hint="eastAsia" w:ascii="仿宋_GB2312" w:hAnsi="仿宋" w:eastAsia="仿宋_GB2312" w:cs="仿宋"/>
          <w:sz w:val="32"/>
          <w:szCs w:val="32"/>
        </w:rPr>
        <w:t>汽车检测事业部全面落实上级创卫指示精神和工作部署，一是</w:t>
      </w:r>
      <w:r>
        <w:rPr>
          <w:rFonts w:ascii="仿宋_GB2312" w:hAnsi="仿宋" w:eastAsia="仿宋_GB2312" w:cs="仿宋"/>
          <w:sz w:val="32"/>
          <w:szCs w:val="32"/>
        </w:rPr>
        <w:t>通过电子屏、</w:t>
      </w:r>
      <w:r>
        <w:rPr>
          <w:rFonts w:hint="eastAsia" w:ascii="仿宋_GB2312" w:hAnsi="仿宋" w:eastAsia="仿宋_GB2312" w:cs="仿宋"/>
          <w:sz w:val="32"/>
          <w:szCs w:val="32"/>
        </w:rPr>
        <w:t>微信群</w:t>
      </w:r>
      <w:r>
        <w:rPr>
          <w:rFonts w:ascii="仿宋_GB2312" w:hAnsi="仿宋" w:eastAsia="仿宋_GB2312" w:cs="仿宋"/>
          <w:sz w:val="32"/>
          <w:szCs w:val="32"/>
        </w:rPr>
        <w:t>、</w:t>
      </w:r>
      <w:r>
        <w:rPr>
          <w:rFonts w:hint="eastAsia" w:ascii="仿宋_GB2312" w:hAnsi="仿宋" w:eastAsia="仿宋_GB2312" w:cs="仿宋"/>
          <w:sz w:val="32"/>
          <w:szCs w:val="32"/>
        </w:rPr>
        <w:t>宣传栏</w:t>
      </w:r>
      <w:r>
        <w:rPr>
          <w:rFonts w:ascii="仿宋_GB2312" w:hAnsi="仿宋" w:eastAsia="仿宋_GB2312" w:cs="仿宋"/>
          <w:sz w:val="32"/>
          <w:szCs w:val="32"/>
        </w:rPr>
        <w:t>等媒介广泛宣传创卫</w:t>
      </w:r>
      <w:r>
        <w:rPr>
          <w:rFonts w:hint="eastAsia" w:ascii="仿宋_GB2312" w:hAnsi="仿宋" w:eastAsia="仿宋_GB2312" w:cs="仿宋"/>
          <w:sz w:val="32"/>
          <w:szCs w:val="32"/>
        </w:rPr>
        <w:t>和</w:t>
      </w:r>
      <w:r>
        <w:rPr>
          <w:rFonts w:ascii="仿宋_GB2312" w:hAnsi="仿宋" w:eastAsia="仿宋_GB2312" w:cs="仿宋"/>
          <w:sz w:val="32"/>
          <w:szCs w:val="32"/>
        </w:rPr>
        <w:t>疫情防控知识，营造浓厚氛围；</w:t>
      </w:r>
      <w:r>
        <w:rPr>
          <w:rFonts w:hint="eastAsia" w:ascii="仿宋_GB2312" w:hAnsi="仿宋" w:eastAsia="仿宋_GB2312" w:cs="仿宋"/>
          <w:sz w:val="32"/>
          <w:szCs w:val="32"/>
        </w:rPr>
        <w:t>二是</w:t>
      </w:r>
      <w:r>
        <w:rPr>
          <w:rFonts w:ascii="仿宋_GB2312" w:hAnsi="仿宋" w:eastAsia="仿宋_GB2312" w:cs="仿宋"/>
          <w:sz w:val="32"/>
          <w:szCs w:val="32"/>
        </w:rPr>
        <w:t>在</w:t>
      </w:r>
      <w:r>
        <w:rPr>
          <w:rFonts w:hint="eastAsia" w:ascii="仿宋_GB2312" w:hAnsi="仿宋" w:eastAsia="仿宋_GB2312" w:cs="仿宋"/>
          <w:sz w:val="32"/>
          <w:szCs w:val="32"/>
        </w:rPr>
        <w:t>场地</w:t>
      </w:r>
      <w:r>
        <w:rPr>
          <w:rFonts w:ascii="仿宋_GB2312" w:hAnsi="仿宋" w:eastAsia="仿宋_GB2312" w:cs="仿宋"/>
          <w:sz w:val="32"/>
          <w:szCs w:val="32"/>
        </w:rPr>
        <w:t>设置健康教育宣传栏，强化健康知识普及教育，确保</w:t>
      </w:r>
      <w:r>
        <w:rPr>
          <w:rFonts w:hint="eastAsia" w:ascii="仿宋_GB2312" w:hAnsi="仿宋" w:eastAsia="仿宋_GB2312" w:cs="仿宋"/>
          <w:sz w:val="32"/>
          <w:szCs w:val="32"/>
        </w:rPr>
        <w:t>氛围</w:t>
      </w:r>
      <w:r>
        <w:rPr>
          <w:rFonts w:ascii="仿宋_GB2312" w:hAnsi="仿宋" w:eastAsia="仿宋_GB2312" w:cs="仿宋"/>
          <w:sz w:val="32"/>
          <w:szCs w:val="32"/>
        </w:rPr>
        <w:t>营造到位</w:t>
      </w:r>
      <w:r>
        <w:rPr>
          <w:rFonts w:hint="eastAsia" w:ascii="仿宋_GB2312" w:hAnsi="仿宋" w:eastAsia="仿宋_GB2312" w:cs="仿宋"/>
          <w:sz w:val="32"/>
          <w:szCs w:val="32"/>
        </w:rPr>
        <w:t>。三是</w:t>
      </w:r>
      <w:r>
        <w:rPr>
          <w:rFonts w:ascii="Times New Roman" w:hAnsi="Times New Roman" w:eastAsia="仿宋_GB2312" w:cs="Times New Roman"/>
          <w:sz w:val="32"/>
          <w:szCs w:val="32"/>
        </w:rPr>
        <w:t>不定</w:t>
      </w:r>
      <w:r>
        <w:rPr>
          <w:rFonts w:hint="eastAsia" w:ascii="Times New Roman" w:hAnsi="Times New Roman" w:eastAsia="仿宋_GB2312" w:cs="Times New Roman"/>
          <w:sz w:val="32"/>
          <w:szCs w:val="32"/>
        </w:rPr>
        <w:t>时加强对各部门卫生区域排查整治，对在</w:t>
      </w:r>
      <w:r>
        <w:rPr>
          <w:rFonts w:ascii="Times New Roman" w:hAnsi="Times New Roman" w:eastAsia="仿宋_GB2312" w:cs="Times New Roman"/>
          <w:sz w:val="32"/>
          <w:szCs w:val="32"/>
        </w:rPr>
        <w:t>日常检查中发现的脏、乱、差</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问题，</w:t>
      </w:r>
      <w:r>
        <w:rPr>
          <w:rFonts w:hint="eastAsia" w:ascii="Times New Roman" w:hAnsi="Times New Roman" w:eastAsia="仿宋_GB2312" w:cs="Times New Roman"/>
          <w:sz w:val="32"/>
          <w:szCs w:val="32"/>
        </w:rPr>
        <w:t>告知各部门责令限期整改。</w:t>
      </w:r>
    </w:p>
    <w:p>
      <w:pPr>
        <w:widowControl w:val="0"/>
        <w:autoSpaceDE w:val="0"/>
        <w:autoSpaceDN w:val="0"/>
        <w:snapToGrid/>
        <w:spacing w:after="0" w:line="58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下一步</w:t>
      </w:r>
      <w:r>
        <w:rPr>
          <w:rFonts w:hint="eastAsia" w:ascii="仿宋_GB2312" w:hAnsi="仿宋" w:eastAsia="仿宋_GB2312" w:cs="仿宋"/>
          <w:sz w:val="32"/>
          <w:szCs w:val="32"/>
          <w:lang w:val="en-US" w:eastAsia="zh-CN"/>
        </w:rPr>
        <w:t>汽车检测</w:t>
      </w:r>
      <w:r>
        <w:rPr>
          <w:rFonts w:hint="eastAsia" w:ascii="仿宋_GB2312" w:hAnsi="仿宋" w:eastAsia="仿宋_GB2312" w:cs="仿宋"/>
          <w:sz w:val="32"/>
          <w:szCs w:val="32"/>
        </w:rPr>
        <w:t>事业部将</w:t>
      </w:r>
      <w:r>
        <w:rPr>
          <w:rFonts w:hint="eastAsia" w:ascii="Times New Roman" w:hAnsi="Times New Roman" w:eastAsia="仿宋_GB2312" w:cs="Times New Roman"/>
          <w:sz w:val="32"/>
          <w:szCs w:val="32"/>
        </w:rPr>
        <w:t>以各部门办公例会为契机，要求职工</w:t>
      </w:r>
      <w:r>
        <w:rPr>
          <w:rFonts w:hint="eastAsia" w:ascii="仿宋_GB2312" w:hAnsi="仿宋" w:eastAsia="仿宋_GB2312" w:cs="仿宋"/>
          <w:sz w:val="32"/>
          <w:szCs w:val="32"/>
        </w:rPr>
        <w:t>提高认识，</w:t>
      </w:r>
      <w:r>
        <w:rPr>
          <w:rFonts w:ascii="仿宋_GB2312" w:hAnsi="仿宋" w:eastAsia="仿宋_GB2312" w:cs="仿宋"/>
          <w:sz w:val="32"/>
          <w:szCs w:val="32"/>
        </w:rPr>
        <w:t>积极参与</w:t>
      </w:r>
      <w:r>
        <w:rPr>
          <w:rFonts w:hint="eastAsia" w:ascii="仿宋_GB2312" w:hAnsi="仿宋" w:eastAsia="仿宋_GB2312" w:cs="仿宋"/>
          <w:sz w:val="32"/>
          <w:szCs w:val="32"/>
        </w:rPr>
        <w:t>，</w:t>
      </w:r>
      <w:r>
        <w:rPr>
          <w:rFonts w:ascii="仿宋_GB2312" w:hAnsi="仿宋" w:eastAsia="仿宋_GB2312" w:cs="仿宋"/>
          <w:sz w:val="32"/>
          <w:szCs w:val="32"/>
        </w:rPr>
        <w:t>让</w:t>
      </w:r>
      <w:r>
        <w:rPr>
          <w:rFonts w:hint="eastAsia" w:ascii="仿宋_GB2312" w:hAnsi="仿宋" w:eastAsia="仿宋_GB2312" w:cs="仿宋"/>
          <w:sz w:val="32"/>
          <w:szCs w:val="32"/>
        </w:rPr>
        <w:t>职工</w:t>
      </w:r>
      <w:r>
        <w:rPr>
          <w:rFonts w:ascii="仿宋_GB2312" w:hAnsi="仿宋" w:eastAsia="仿宋_GB2312" w:cs="仿宋"/>
          <w:sz w:val="32"/>
          <w:szCs w:val="32"/>
        </w:rPr>
        <w:t>在日常生活中讲</w:t>
      </w:r>
      <w:r>
        <w:rPr>
          <w:rFonts w:hint="eastAsia" w:ascii="仿宋_GB2312" w:hAnsi="仿宋" w:eastAsia="仿宋_GB2312" w:cs="仿宋"/>
          <w:sz w:val="32"/>
          <w:szCs w:val="32"/>
        </w:rPr>
        <w:t>卫生，</w:t>
      </w:r>
      <w:r>
        <w:rPr>
          <w:rFonts w:ascii="仿宋_GB2312" w:hAnsi="仿宋" w:eastAsia="仿宋_GB2312" w:cs="仿宋"/>
          <w:sz w:val="32"/>
          <w:szCs w:val="32"/>
        </w:rPr>
        <w:t>把</w:t>
      </w:r>
      <w:r>
        <w:rPr>
          <w:rFonts w:hint="eastAsia" w:ascii="仿宋_GB2312" w:hAnsi="仿宋" w:eastAsia="仿宋_GB2312" w:cs="仿宋"/>
          <w:sz w:val="32"/>
          <w:szCs w:val="32"/>
        </w:rPr>
        <w:t>创卫工作</w:t>
      </w:r>
      <w:r>
        <w:rPr>
          <w:rFonts w:ascii="仿宋_GB2312" w:hAnsi="仿宋" w:eastAsia="仿宋_GB2312" w:cs="仿宋"/>
          <w:sz w:val="32"/>
          <w:szCs w:val="32"/>
        </w:rPr>
        <w:t>作为</w:t>
      </w:r>
      <w:r>
        <w:rPr>
          <w:rFonts w:hint="eastAsia" w:ascii="仿宋_GB2312" w:hAnsi="仿宋" w:eastAsia="仿宋_GB2312" w:cs="仿宋"/>
          <w:sz w:val="32"/>
          <w:szCs w:val="32"/>
        </w:rPr>
        <w:t>一项常态化的工作来抓，</w:t>
      </w:r>
      <w:r>
        <w:rPr>
          <w:rFonts w:ascii="仿宋_GB2312" w:hAnsi="仿宋" w:eastAsia="仿宋_GB2312" w:cs="仿宋"/>
          <w:sz w:val="32"/>
          <w:szCs w:val="32"/>
        </w:rPr>
        <w:t>推动</w:t>
      </w:r>
      <w:r>
        <w:rPr>
          <w:rFonts w:hint="eastAsia" w:ascii="仿宋_GB2312" w:hAnsi="仿宋" w:eastAsia="仿宋_GB2312" w:cs="仿宋"/>
          <w:sz w:val="32"/>
          <w:szCs w:val="32"/>
        </w:rPr>
        <w:t>创卫</w:t>
      </w:r>
      <w:r>
        <w:rPr>
          <w:rFonts w:ascii="仿宋_GB2312" w:hAnsi="仿宋" w:eastAsia="仿宋_GB2312" w:cs="仿宋"/>
          <w:sz w:val="32"/>
          <w:szCs w:val="32"/>
        </w:rPr>
        <w:t>工作迈上新台阶。</w:t>
      </w:r>
    </w:p>
    <w:p>
      <w:pPr>
        <w:widowControl w:val="0"/>
        <w:autoSpaceDE w:val="0"/>
        <w:autoSpaceDN w:val="0"/>
        <w:snapToGrid/>
        <w:spacing w:after="0" w:line="580" w:lineRule="exact"/>
        <w:ind w:firstLine="480"/>
        <w:jc w:val="both"/>
        <w:rPr>
          <w:rFonts w:ascii="仿宋_GB2312" w:hAnsi="仿宋" w:eastAsia="仿宋_GB2312" w:cs="仿宋"/>
          <w:sz w:val="32"/>
          <w:szCs w:val="32"/>
        </w:rPr>
      </w:pPr>
    </w:p>
    <w:p>
      <w:pPr>
        <w:pStyle w:val="2"/>
        <w:spacing w:before="0" w:beforeAutospacing="0" w:after="0" w:afterAutospacing="0"/>
        <w:ind w:right="480" w:firstLine="640"/>
        <w:jc w:val="right"/>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吴艳茹</w:t>
      </w:r>
    </w:p>
    <w:p>
      <w:pPr>
        <w:ind w:firstLine="570"/>
        <w:jc w:val="right"/>
        <w:rPr>
          <w:rFonts w:ascii="仿宋_GB2312" w:eastAsia="仿宋_GB2312"/>
          <w:sz w:val="32"/>
          <w:szCs w:val="32"/>
        </w:rPr>
      </w:pPr>
      <w:r>
        <w:rPr>
          <w:rFonts w:hint="eastAsia" w:ascii="仿宋_GB2312" w:eastAsia="仿宋_GB2312"/>
          <w:sz w:val="32"/>
          <w:szCs w:val="32"/>
        </w:rPr>
        <w:t>汽服苏港检测中心</w:t>
      </w:r>
    </w:p>
    <w:p>
      <w:pPr>
        <w:ind w:right="160" w:firstLine="570"/>
        <w:jc w:val="right"/>
        <w:rPr>
          <w:rFonts w:ascii="仿宋_GB2312" w:eastAsia="仿宋_GB2312"/>
          <w:sz w:val="32"/>
          <w:szCs w:val="32"/>
        </w:rPr>
      </w:pPr>
      <w:r>
        <w:rPr>
          <w:rFonts w:hint="eastAsia" w:ascii="仿宋_GB2312" w:eastAsia="仿宋_GB2312"/>
          <w:sz w:val="32"/>
          <w:szCs w:val="32"/>
        </w:rPr>
        <w:t>15861241971</w:t>
      </w:r>
    </w:p>
    <w:p>
      <w:pPr>
        <w:ind w:firstLine="570"/>
        <w:jc w:val="right"/>
        <w:rPr>
          <w:rFonts w:ascii="仿宋_GB2312" w:eastAsia="仿宋_GB2312"/>
          <w:sz w:val="32"/>
          <w:szCs w:val="32"/>
        </w:rPr>
      </w:pPr>
      <w:r>
        <w:rPr>
          <w:rFonts w:hint="eastAsia" w:ascii="仿宋_GB2312" w:eastAsia="仿宋_GB2312"/>
          <w:sz w:val="32"/>
          <w:szCs w:val="32"/>
        </w:rPr>
        <w:t>2021年4月2日</w:t>
      </w: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出租汽车事业部召开创卫复审工作推进会</w:t>
      </w:r>
    </w:p>
    <w:p>
      <w:pPr>
        <w:jc w:val="left"/>
        <w:rPr>
          <w:sz w:val="28"/>
          <w:szCs w:val="28"/>
        </w:rPr>
      </w:pPr>
    </w:p>
    <w:p>
      <w:pPr>
        <w:ind w:firstLine="66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为全面做好迎接国家卫生城市复审工作，2021年4月6日上午，出租汽车事业部召开了创卫复审工作推进会，领导班子成员、党员干部、各分公司负责人参加会</w:t>
      </w:r>
      <w:r>
        <w:rPr>
          <w:rFonts w:hint="eastAsia" w:ascii="仿宋_GB2312" w:hAnsi="仿宋_GB2312" w:eastAsia="仿宋_GB2312" w:cs="仿宋_GB2312"/>
          <w:color w:val="000000" w:themeColor="text1"/>
          <w:sz w:val="32"/>
          <w:szCs w:val="32"/>
          <w14:textFill>
            <w14:solidFill>
              <w14:schemeClr w14:val="tx1"/>
            </w14:solidFill>
          </w14:textFill>
        </w:rPr>
        <w:t>议，会议由党总支副书记程勇主持。</w:t>
      </w:r>
    </w:p>
    <w:p>
      <w:pPr>
        <w:ind w:firstLine="6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会上，程勇传达了汽服公司国家卫生城市复审实施方案的具体内容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一是通过网站、电子屏、横幅广泛宣传创卫知识、疫情防控知识；二是深入开展禁烟、控烟宣传活动；三是各个办公场所及院内保持干净整洁。</w:t>
      </w:r>
      <w:r>
        <w:rPr>
          <w:rFonts w:hint="eastAsia" w:ascii="仿宋_GB2312" w:hAnsi="仿宋_GB2312" w:eastAsia="仿宋_GB2312" w:cs="仿宋_GB2312"/>
          <w:sz w:val="32"/>
          <w:szCs w:val="32"/>
          <w:lang w:val="en-US" w:eastAsia="zh-CN"/>
        </w:rPr>
        <w:t>程勇</w:t>
      </w:r>
      <w:r>
        <w:rPr>
          <w:rFonts w:hint="eastAsia" w:ascii="仿宋_GB2312" w:hAnsi="仿宋_GB2312" w:eastAsia="仿宋_GB2312" w:cs="仿宋_GB2312"/>
          <w:sz w:val="32"/>
          <w:szCs w:val="32"/>
        </w:rPr>
        <w:t>要求出租汽车事业部各分公司、</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对照</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标准、多举措，全面整改、全面提升，以干净整洁的环境迎接</w:t>
      </w:r>
      <w:r>
        <w:rPr>
          <w:rFonts w:hint="eastAsia" w:ascii="仿宋_GB2312" w:hAnsi="仿宋_GB2312" w:eastAsia="仿宋_GB2312" w:cs="仿宋_GB2312"/>
          <w:sz w:val="32"/>
          <w:szCs w:val="32"/>
          <w:lang w:val="en-US" w:eastAsia="zh-CN"/>
        </w:rPr>
        <w:t>创卫</w:t>
      </w:r>
      <w:r>
        <w:rPr>
          <w:rFonts w:hint="eastAsia" w:ascii="仿宋_GB2312" w:hAnsi="仿宋_GB2312" w:eastAsia="仿宋_GB2312" w:cs="仿宋_GB2312"/>
          <w:sz w:val="32"/>
          <w:szCs w:val="32"/>
        </w:rPr>
        <w:t>复审。</w:t>
      </w:r>
    </w:p>
    <w:p>
      <w:pPr>
        <w:ind w:firstLine="6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最后，出租汽车事业部经理李广新强调一是加强领导，健全机制，实行主要领导负总责、分管领导具体抓，确保创卫活动顺利开展；二是将创卫</w:t>
      </w:r>
      <w:r>
        <w:rPr>
          <w:rFonts w:hint="eastAsia" w:ascii="仿宋_GB2312" w:hAnsi="仿宋_GB2312" w:eastAsia="仿宋_GB2312" w:cs="仿宋_GB2312"/>
          <w:sz w:val="32"/>
          <w:szCs w:val="32"/>
          <w:lang w:val="en-US" w:eastAsia="zh-CN"/>
        </w:rPr>
        <w:t>复审工作</w:t>
      </w:r>
      <w:r>
        <w:rPr>
          <w:rFonts w:hint="eastAsia" w:ascii="仿宋_GB2312" w:hAnsi="仿宋_GB2312" w:eastAsia="仿宋_GB2312" w:cs="仿宋_GB2312"/>
          <w:sz w:val="32"/>
          <w:szCs w:val="32"/>
        </w:rPr>
        <w:t>通过不同形式传达</w:t>
      </w:r>
      <w:r>
        <w:rPr>
          <w:rFonts w:hint="eastAsia" w:ascii="仿宋_GB2312" w:hAnsi="仿宋_GB2312" w:eastAsia="仿宋_GB2312" w:cs="仿宋_GB2312"/>
          <w:sz w:val="32"/>
          <w:szCs w:val="32"/>
          <w:lang w:val="en-US" w:eastAsia="zh-CN"/>
        </w:rPr>
        <w:t>至</w:t>
      </w:r>
      <w:r>
        <w:rPr>
          <w:rFonts w:hint="eastAsia" w:ascii="仿宋_GB2312" w:hAnsi="仿宋_GB2312" w:eastAsia="仿宋_GB2312" w:cs="仿宋_GB2312"/>
          <w:sz w:val="32"/>
          <w:szCs w:val="32"/>
        </w:rPr>
        <w:t>每位驾驶员；三是办公场所内外卫生</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保持干净，办公</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、会议室</w:t>
      </w:r>
      <w:r>
        <w:rPr>
          <w:rFonts w:hint="eastAsia" w:ascii="仿宋_GB2312" w:hAnsi="仿宋_GB2312" w:eastAsia="仿宋_GB2312" w:cs="仿宋_GB2312"/>
          <w:sz w:val="32"/>
          <w:szCs w:val="32"/>
          <w:lang w:val="en-US" w:eastAsia="zh-CN"/>
        </w:rPr>
        <w:t>禁止</w:t>
      </w:r>
      <w:r>
        <w:rPr>
          <w:rFonts w:hint="eastAsia" w:ascii="仿宋_GB2312" w:hAnsi="仿宋_GB2312" w:eastAsia="仿宋_GB2312" w:cs="仿宋_GB2312"/>
          <w:sz w:val="32"/>
          <w:szCs w:val="32"/>
        </w:rPr>
        <w:t>摆放烟具；四是</w:t>
      </w:r>
      <w:r>
        <w:rPr>
          <w:rFonts w:hint="eastAsia" w:ascii="仿宋_GB2312" w:hAnsi="仿宋_GB2312" w:eastAsia="仿宋_GB2312" w:cs="仿宋_GB2312"/>
          <w:sz w:val="32"/>
          <w:szCs w:val="32"/>
          <w:lang w:val="en-US" w:eastAsia="zh-CN"/>
        </w:rPr>
        <w:t>充分</w:t>
      </w:r>
      <w:r>
        <w:rPr>
          <w:rFonts w:hint="eastAsia" w:ascii="仿宋_GB2312" w:hAnsi="仿宋_GB2312" w:eastAsia="仿宋_GB2312" w:cs="仿宋_GB2312"/>
          <w:sz w:val="32"/>
          <w:szCs w:val="32"/>
        </w:rPr>
        <w:t>利用电子</w:t>
      </w:r>
      <w:r>
        <w:rPr>
          <w:rFonts w:hint="eastAsia" w:ascii="仿宋_GB2312" w:hAnsi="仿宋_GB2312" w:eastAsia="仿宋_GB2312" w:cs="仿宋_GB2312"/>
          <w:sz w:val="32"/>
          <w:szCs w:val="32"/>
          <w:lang w:val="en-US" w:eastAsia="zh-CN"/>
        </w:rPr>
        <w:t>显示</w:t>
      </w:r>
      <w:r>
        <w:rPr>
          <w:rFonts w:hint="eastAsia" w:ascii="仿宋_GB2312" w:hAnsi="仿宋_GB2312" w:eastAsia="仿宋_GB2312" w:cs="仿宋_GB2312"/>
          <w:sz w:val="32"/>
          <w:szCs w:val="32"/>
        </w:rPr>
        <w:t>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横幅</w:t>
      </w:r>
      <w:r>
        <w:rPr>
          <w:rFonts w:hint="eastAsia" w:ascii="仿宋_GB2312" w:hAnsi="仿宋_GB2312" w:eastAsia="仿宋_GB2312" w:cs="仿宋_GB2312"/>
          <w:sz w:val="32"/>
          <w:szCs w:val="32"/>
          <w:lang w:val="en-US" w:eastAsia="zh-CN"/>
        </w:rPr>
        <w:t>等媒介</w:t>
      </w:r>
      <w:r>
        <w:rPr>
          <w:rFonts w:hint="eastAsia" w:ascii="仿宋_GB2312" w:hAnsi="仿宋_GB2312" w:eastAsia="仿宋_GB2312" w:cs="仿宋_GB2312"/>
          <w:sz w:val="32"/>
          <w:szCs w:val="32"/>
        </w:rPr>
        <w:t>刊播创卫广告和宣传标语。全体职工要立即行动起来，全面巩固提高、以优异的成绩和崭新的面貌迎接国家城市复审考核。</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汽服出租汽车事业部</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朱晓丹</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85850386</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2021年4月7日</w:t>
      </w:r>
    </w:p>
    <w:p>
      <w:pPr>
        <w:jc w:val="center"/>
        <w:rPr>
          <w:rFonts w:hint="eastAsia" w:ascii="仿宋_GB2312" w:hAnsi="仿宋_GB2312" w:eastAsia="仿宋_GB2312" w:cs="仿宋_GB2312"/>
          <w:sz w:val="32"/>
          <w:szCs w:val="32"/>
        </w:rPr>
      </w:pPr>
    </w:p>
    <w:p>
      <w:pPr>
        <w:ind w:firstLine="640" w:firstLineChars="200"/>
        <w:jc w:val="right"/>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345D0B"/>
    <w:rsid w:val="1A3F611F"/>
    <w:rsid w:val="1CDA6F0B"/>
    <w:rsid w:val="23E268BE"/>
    <w:rsid w:val="2D706BE7"/>
    <w:rsid w:val="4F7D652B"/>
    <w:rsid w:val="52C959AA"/>
    <w:rsid w:val="5FC301E3"/>
    <w:rsid w:val="61287816"/>
    <w:rsid w:val="6ABE75B0"/>
    <w:rsid w:val="6B561808"/>
    <w:rsid w:val="6EFB4465"/>
    <w:rsid w:val="6F097B7B"/>
    <w:rsid w:val="72E13FA7"/>
    <w:rsid w:val="77543EFA"/>
    <w:rsid w:val="7C5A1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2021-04-02T08:51:00Z</dcterms:created>
  <dc:creator>Admin</dc:creator>
  <cp:lastModifiedBy>Admin</cp:lastModifiedBy>
  <dcterms:modified xsi:type="dcterms:W3CDTF">2021-04-08T02:18:19Z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D1AFBC5E2DF648A6842DEE3D815AA34F</vt:lpwstr>
  </property>
</Properties>
</file>